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 w:cstheme="minorHAnsi"/>
          <w:sz w:val="24"/>
          <w:szCs w:val="24"/>
        </w:rPr>
        <w:t>Fortaleza,     de                de   202.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OFÍCIO Nº XXXXXXX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Sua Senhoria o Senhor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Coordenador da Perícia Criminal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Assunto: </w:t>
      </w:r>
      <w:bookmarkStart w:id="2" w:name="__DdeLink__52_4174559649"/>
      <w:bookmarkEnd w:id="2"/>
      <w:r>
        <w:rPr>
          <w:rFonts w:cs="Calibri" w:cstheme="minorHAnsi"/>
          <w:b/>
          <w:sz w:val="24"/>
          <w:szCs w:val="24"/>
        </w:rPr>
        <w:t>Encaminhamento de armas, acessórios e munições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Tipo e número do procedimento policial: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Tipo Penal: (citar o tipo penal – art. 12 e/ou 14 da 10.826/2003 – Estatuto do Desarmamento)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Número do Processo Judicial: (se existir)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firstLine="56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Senhor Coordenador,</w:t>
      </w:r>
    </w:p>
    <w:p>
      <w:pPr>
        <w:pStyle w:val="Normal"/>
        <w:spacing w:lineRule="auto" w:line="240" w:before="0" w:after="0"/>
        <w:ind w:firstLine="56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Com os cumprimentos de estilo, e seguindo as orientações do Provimento da Corregedoria do Tribunal de Justiça do Ceará, de nº 25/2020/CGJPE, publicado no DOE em 09 de outubro de 2020, no qual, em suas considerações, informa que “a realização de perícia para constatação de potencial lesivo de armas de fogo e munições em feitos relativos à apuração de infração aos arts. 12 e 14 da Lei nº 10.826/2003, é medida, em regra, desnecessária, na forma da jurisprudência pátria”, encaminhamos a V.Sa. a(s) arma(s) de fogo, acessório(s) e munições abaixo descritas para as providências pertinentes junto ao Poder Judiciário, conforme preconiza o art. 2º do citado provimento.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RELAÇÃO DOS OBJETOS: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Descrever de forma clara dos objetos encaminhados</w:t>
      </w:r>
    </w:p>
    <w:p>
      <w:pPr>
        <w:pStyle w:val="Normal"/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No caso de realização da(s) perícia(s) o laudo deverá ser encaminhado para a Delegacia</w:t>
      </w: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 xml:space="preserve"> ___________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Atenciosamente,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cs="Calibri" w:cstheme="minorHAnsi"/>
          <w:sz w:val="24"/>
          <w:szCs w:val="24"/>
        </w:rPr>
        <w:t>Delegado(a) da Polícia Civil</w:t>
      </w:r>
    </w:p>
    <w:sectPr>
      <w:headerReference w:type="default" r:id="rId2"/>
      <w:type w:val="nextPage"/>
      <w:pgSz w:w="11906" w:h="16838"/>
      <w:pgMar w:left="1701" w:right="1134" w:header="425" w:top="105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5755005" cy="983615"/>
          <wp:effectExtent l="0" t="0" r="0" b="0"/>
          <wp:wrapNone/>
          <wp:docPr id="1" name="nova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a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8"/>
      </w:rPr>
    </w:pPr>
    <w:r>
      <w:rPr>
        <w:rFonts w:cs="Times New Roman" w:ascii="Times New Roman" w:hAnsi="Times New Roman"/>
        <w:b/>
        <w:bCs/>
        <w:sz w:val="24"/>
        <w:szCs w:val="28"/>
      </w:rPr>
      <w:t>Delegacia XXXXXXXXXXX</w:t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1dd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46e69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c46e69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c46e69"/>
    <w:rPr/>
  </w:style>
  <w:style w:type="character" w:styleId="Strong">
    <w:name w:val="Strong"/>
    <w:basedOn w:val="DefaultParagraphFont"/>
    <w:uiPriority w:val="22"/>
    <w:qFormat/>
    <w:rsid w:val="007f7621"/>
    <w:rPr>
      <w:b/>
      <w:bCs/>
    </w:rPr>
  </w:style>
  <w:style w:type="character" w:styleId="Nfaseforte" w:customStyle="1">
    <w:name w:val="Ênfase forte"/>
    <w:qFormat/>
    <w:rsid w:val="001a51dd"/>
    <w:rPr>
      <w:b/>
      <w:bCs/>
    </w:rPr>
  </w:style>
  <w:style w:type="character" w:styleId="LinkdaInternet" w:customStyle="1">
    <w:name w:val="Link da Internet"/>
    <w:basedOn w:val="DefaultParagraphFont"/>
    <w:uiPriority w:val="99"/>
    <w:unhideWhenUsed/>
    <w:rsid w:val="001934ad"/>
    <w:rPr>
      <w:color w:val="0000FF" w:themeColor="hyperlink"/>
      <w:u w:val="single"/>
    </w:rPr>
  </w:style>
  <w:style w:type="character" w:styleId="CabealhoChar1" w:customStyle="1">
    <w:name w:val="Cabeçalho Char1"/>
    <w:basedOn w:val="DefaultParagraphFont"/>
    <w:link w:val="Cabealho"/>
    <w:uiPriority w:val="99"/>
    <w:qFormat/>
    <w:rsid w:val="00397bbc"/>
    <w:rPr>
      <w:rFonts w:ascii="Calibri" w:hAnsi="Calibri" w:eastAsia="Calibri"/>
      <w:color w:val="00000A"/>
      <w:sz w:val="22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397bbc"/>
    <w:rPr>
      <w:rFonts w:ascii="Calibri" w:hAnsi="Calibri" w:eastAsia="Calibri"/>
      <w:color w:val="00000A"/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1a51dd"/>
    <w:pPr>
      <w:spacing w:lineRule="auto" w:line="288" w:before="0" w:after="140"/>
    </w:pPr>
    <w:rPr/>
  </w:style>
  <w:style w:type="paragraph" w:styleId="Lista">
    <w:name w:val="List"/>
    <w:basedOn w:val="Corpodetexto"/>
    <w:rsid w:val="001a51dd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a51dd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1a51d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1a5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">
    <w:name w:val="caption"/>
    <w:basedOn w:val="Normal"/>
    <w:qFormat/>
    <w:rsid w:val="001a5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46e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c46e6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c46e6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7f76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 w:customStyle="1">
    <w:name w:val="Conteúdo da tabela"/>
    <w:basedOn w:val="Normal"/>
    <w:qFormat/>
    <w:rsid w:val="001a51dd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1a51dd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uiPriority w:val="99"/>
    <w:unhideWhenUsed/>
    <w:rsid w:val="00397bb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unhideWhenUsed/>
    <w:rsid w:val="00397bb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50e3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LibreOffice/5.4.3.2$Windows_x86 LibreOffice_project/92a7159f7e4af62137622921e809f8546db437e5</Application>
  <Pages>1</Pages>
  <Words>191</Words>
  <Characters>1059</Characters>
  <CharactersWithSpaces>1257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2020-11-04T20:04:00Z</dcterms:created>
  <dc:creator>Weverton Araujo da Mota</dc:creator>
  <dc:description/>
  <dc:language>pt-BR</dc:language>
  <cp:lastModifiedBy/>
  <cp:lastPrinted>2021-01-06T13:54:00Z</cp:lastPrinted>
  <dcterms:modified xsi:type="dcterms:W3CDTF">2021-01-07T15:29:09Z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